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>10Meters Transparent Silicone Tube Flexible Rubber Hose Drink Water Pipe Food Grade Connector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1"/>
          <w:szCs w:val="21"/>
        </w:rPr>
        <w:t>ID 0.5mm x 2mm OD</w:t>
      </w:r>
    </w:p>
    <w:p>
      <w:pPr>
        <w:jc w:val="center"/>
      </w:pPr>
      <w:r>
        <w:drawing>
          <wp:inline distT="0" distB="0" distL="114300" distR="114300">
            <wp:extent cx="1524635" cy="1159510"/>
            <wp:effectExtent l="0" t="0" r="1841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Specification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Name: Silicone tube (also known as: silicone tube)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Hardness: 65±5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Tensile strength: ≥6.5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Product color: transparent</w:t>
      </w:r>
      <w:bookmarkStart w:id="0" w:name="_GoBack"/>
      <w:bookmarkEnd w:id="0"/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Length: 10meters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Temperature resistance range: -60~240℃.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Specification size: 0.5mmx2mm (inner diameter 0.5mm, outer diameter 2mm, wall thickness 0.75mm)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Surface properties: combing water, many materials do not stick, can play a role in isolation of the electrical properties: in the moisture and water or temperature rise, the change is small, even if the short-circuit combustion of silica generated by the insulator, which ensures that the electrical equipment continues to work, so it is suitable for the production of wires, cables, lead wires.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Detection method: available fire will produce, produce white residue.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Appearance: Translucent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Specific gravity(25℃): 1.19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Plasticity: 265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Tensile strength: 7 MPa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Elongation: 325%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Tensile permanent deformation：7%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Tear strength: 20kN/m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GB/T529-1999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Resilience: 50%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Line shrinkage:3%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Volume resistivity: 3.0×10Ω.cm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Breakdown voltage:20kV/mm</w:t>
      </w:r>
    </w:p>
    <w:p>
      <w:pPr>
        <w:jc w:val="left"/>
        <w:rPr>
          <w:rFonts w:hint="default" w:ascii="Arial" w:hAnsi="Arial" w:cs="Arial"/>
          <w:b/>
          <w:bCs/>
          <w:color w:val="FF0000"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color w:val="FF0000"/>
          <w:sz w:val="18"/>
          <w:szCs w:val="18"/>
          <w:lang w:val="en-US" w:eastAsia="zh-CN"/>
        </w:rPr>
        <w:t>Note: The above data is the result of testing after one molding and vulcanization.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Product Features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①Continuous use temperature range: -60 ~ 240℃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② Soft, arc and corona resistant;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③Can be customized to various specifications according to customers' requirements;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④Harmless, non-toxic and odorless, medical grade;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⑤ High pressure resistance, environmental protection.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Dimensional drawings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I</w:t>
      </w: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 xml:space="preserve">nner diameter 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:0.5</w:t>
      </w: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O</w:t>
      </w: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 xml:space="preserve">uter diameter 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:2</w:t>
      </w: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mm</w:t>
      </w: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W</w:t>
      </w: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all thickness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:</w:t>
      </w: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0.75</w:t>
      </w: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mm</w:t>
      </w:r>
    </w:p>
    <w:p>
      <w:pPr>
        <w:jc w:val="center"/>
        <w:rPr>
          <w:rFonts w:hint="eastAsia" w:ascii="Arial" w:hAnsi="Arial" w:cs="Arial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Tube I.D. X O.D. Diagram</w:t>
      </w:r>
    </w:p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33800" cy="3267710"/>
            <wp:effectExtent l="0" t="0" r="0" b="8890"/>
            <wp:docPr id="1" name="图片 1" descr="南方燕燕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方燕燕-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00000000"/>
    <w:rsid w:val="049D138C"/>
    <w:rsid w:val="0671475E"/>
    <w:rsid w:val="06F52AA0"/>
    <w:rsid w:val="0D0F4217"/>
    <w:rsid w:val="10427818"/>
    <w:rsid w:val="131B7FB4"/>
    <w:rsid w:val="13FA45DD"/>
    <w:rsid w:val="235965A6"/>
    <w:rsid w:val="306F667C"/>
    <w:rsid w:val="38075E13"/>
    <w:rsid w:val="39651BFC"/>
    <w:rsid w:val="4EC3589F"/>
    <w:rsid w:val="528336A0"/>
    <w:rsid w:val="63C35A11"/>
    <w:rsid w:val="654858D6"/>
    <w:rsid w:val="6E030657"/>
    <w:rsid w:val="6F186E4C"/>
    <w:rsid w:val="741F09BC"/>
    <w:rsid w:val="7AB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2023-11-01T08:04:00Z</dcterms:created>
  <dc:creator>GS202107002</dc:creator>
  <cp:lastModifiedBy>船小长Kris</cp:lastModifiedBy>
  <dcterms:modified xsi:type="dcterms:W3CDTF">2023-12-07T09:52:24Z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6ABB1F6A585F4292A925FD250536841C_12</vt:lpwstr>
  </property>
</Properties>
</file>